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0304C5" w14:textId="3B8990BA" w:rsidR="007D71CA" w:rsidRPr="007D71CA" w:rsidRDefault="007D71CA" w:rsidP="007D71CA">
      <w:pPr>
        <w:pStyle w:val="Body"/>
        <w:jc w:val="center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Minutes of the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Finance and Governance Committee</w:t>
      </w:r>
      <w:r w:rsidRPr="007D71CA">
        <w:rPr>
          <w:rFonts w:ascii="Calibri" w:hAnsi="Calibri"/>
          <w:b/>
          <w:sz w:val="24"/>
          <w:szCs w:val="24"/>
          <w:lang w:val="en-GB"/>
        </w:rPr>
        <w:br/>
        <w:t xml:space="preserve">held on Thursday </w:t>
      </w:r>
      <w:r w:rsidR="003F078C">
        <w:rPr>
          <w:rFonts w:ascii="Calibri" w:hAnsi="Calibri"/>
          <w:b/>
          <w:sz w:val="24"/>
          <w:szCs w:val="24"/>
          <w:lang w:val="en-GB"/>
        </w:rPr>
        <w:t>7</w:t>
      </w:r>
      <w:r w:rsidR="003F078C" w:rsidRPr="003F078C">
        <w:rPr>
          <w:rFonts w:ascii="Calibri" w:hAnsi="Calibri"/>
          <w:b/>
          <w:sz w:val="24"/>
          <w:szCs w:val="24"/>
          <w:vertAlign w:val="superscript"/>
          <w:lang w:val="en-GB"/>
        </w:rPr>
        <w:t>th</w:t>
      </w:r>
      <w:r w:rsidR="003F078C">
        <w:rPr>
          <w:rFonts w:ascii="Calibri" w:hAnsi="Calibri"/>
          <w:b/>
          <w:sz w:val="24"/>
          <w:szCs w:val="24"/>
          <w:lang w:val="en-GB"/>
        </w:rPr>
        <w:t xml:space="preserve"> May</w:t>
      </w:r>
      <w:r w:rsidRPr="007D71CA">
        <w:rPr>
          <w:rFonts w:ascii="Calibri" w:hAnsi="Calibri"/>
          <w:b/>
          <w:sz w:val="24"/>
          <w:szCs w:val="24"/>
          <w:lang w:val="en-GB"/>
        </w:rPr>
        <w:t xml:space="preserve"> 2026 at 7:30pm at Eye Town Hall, Council Chamber.</w:t>
      </w:r>
    </w:p>
    <w:p w14:paraId="0C88485C" w14:textId="77777777" w:rsid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7FDAC757" w14:textId="21F1E632" w:rsidR="007D71CA" w:rsidRPr="00F120C5" w:rsidRDefault="007D71CA" w:rsidP="007D71CA">
      <w:pPr>
        <w:pStyle w:val="Body"/>
        <w:rPr>
          <w:rFonts w:ascii="Calibri" w:hAnsi="Calibri"/>
          <w:b/>
          <w:color w:val="000000" w:themeColor="text1"/>
          <w:sz w:val="24"/>
          <w:szCs w:val="24"/>
          <w:lang w:val="en-GB"/>
        </w:rPr>
      </w:pPr>
      <w:r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>Present: Cllrs. S</w:t>
      </w:r>
      <w:r w:rsidR="00AA09AD"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>alter</w:t>
      </w:r>
      <w:r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 xml:space="preserve"> (Chair), Brandon, </w:t>
      </w:r>
      <w:r w:rsidR="000D20E9"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>Walker,</w:t>
      </w:r>
      <w:r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 xml:space="preserve"> and S</w:t>
      </w:r>
      <w:r w:rsidR="00AA09AD"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>mith</w:t>
      </w:r>
      <w:r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br/>
        <w:t xml:space="preserve">Also present: Town Clerk and </w:t>
      </w:r>
      <w:r w:rsidR="000D20E9"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>1</w:t>
      </w:r>
      <w:r w:rsidRPr="00F120C5">
        <w:rPr>
          <w:rFonts w:ascii="Calibri" w:hAnsi="Calibri"/>
          <w:b/>
          <w:color w:val="000000" w:themeColor="text1"/>
          <w:sz w:val="24"/>
          <w:szCs w:val="24"/>
          <w:lang w:val="en-GB"/>
        </w:rPr>
        <w:t xml:space="preserve"> member of the public</w:t>
      </w:r>
    </w:p>
    <w:p w14:paraId="071E4347" w14:textId="77777777" w:rsidR="007D71CA" w:rsidRPr="007D71CA" w:rsidRDefault="00000000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pict w14:anchorId="4C4F9B3B">
          <v:rect id="_x0000_i1025" style="width:0;height:1.5pt" o:hralign="center" o:hrstd="t" o:hr="t" fillcolor="#a0a0a0" stroked="f"/>
        </w:pict>
      </w:r>
    </w:p>
    <w:p w14:paraId="449247DB" w14:textId="5E367CAC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 xml:space="preserve">Apologies and acceptance of </w:t>
      </w:r>
      <w:r w:rsidRPr="003F078C">
        <w:rPr>
          <w:rFonts w:asciiTheme="majorHAnsi" w:hAnsiTheme="majorHAnsi" w:cstheme="majorHAnsi"/>
          <w:b/>
          <w:spacing w:val="-2"/>
        </w:rPr>
        <w:t>absence(s)</w:t>
      </w:r>
    </w:p>
    <w:p w14:paraId="3ADB6983" w14:textId="07A625D0" w:rsidR="003F078C" w:rsidRPr="00F120C5" w:rsidRDefault="00F120C5" w:rsidP="00F120C5">
      <w:pPr>
        <w:ind w:left="719"/>
        <w:rPr>
          <w:rFonts w:asciiTheme="majorHAnsi" w:hAnsiTheme="majorHAnsi" w:cstheme="majorHAnsi"/>
          <w:bCs/>
        </w:rPr>
      </w:pPr>
      <w:r w:rsidRPr="00F120C5">
        <w:rPr>
          <w:rFonts w:asciiTheme="majorHAnsi" w:hAnsiTheme="majorHAnsi" w:cstheme="majorHAnsi"/>
          <w:bCs/>
        </w:rPr>
        <w:t>Cllr. Woodley</w:t>
      </w:r>
      <w:r>
        <w:rPr>
          <w:rFonts w:asciiTheme="majorHAnsi" w:hAnsiTheme="majorHAnsi" w:cstheme="majorHAnsi"/>
          <w:bCs/>
        </w:rPr>
        <w:t xml:space="preserve"> – No apology received</w:t>
      </w:r>
    </w:p>
    <w:p w14:paraId="0FBEF88D" w14:textId="5975B346" w:rsidR="00F120C5" w:rsidRDefault="00F120C5" w:rsidP="00F120C5">
      <w:pPr>
        <w:ind w:left="719"/>
        <w:rPr>
          <w:rFonts w:asciiTheme="majorHAnsi" w:hAnsiTheme="majorHAnsi" w:cstheme="majorHAnsi"/>
          <w:bCs/>
        </w:rPr>
      </w:pPr>
      <w:r w:rsidRPr="00F120C5">
        <w:rPr>
          <w:rFonts w:asciiTheme="majorHAnsi" w:hAnsiTheme="majorHAnsi" w:cstheme="majorHAnsi"/>
          <w:bCs/>
        </w:rPr>
        <w:t>Cllr. Smith</w:t>
      </w:r>
      <w:r>
        <w:rPr>
          <w:rFonts w:asciiTheme="majorHAnsi" w:hAnsiTheme="majorHAnsi" w:cstheme="majorHAnsi"/>
          <w:bCs/>
        </w:rPr>
        <w:t xml:space="preserve"> – No apology received</w:t>
      </w:r>
    </w:p>
    <w:p w14:paraId="1AB5BB9A" w14:textId="77777777" w:rsidR="00F120C5" w:rsidRPr="00F120C5" w:rsidRDefault="00F120C5" w:rsidP="00F120C5">
      <w:pPr>
        <w:ind w:left="719"/>
        <w:rPr>
          <w:rFonts w:asciiTheme="majorHAnsi" w:hAnsiTheme="majorHAnsi" w:cstheme="majorHAnsi"/>
          <w:bCs/>
        </w:rPr>
      </w:pPr>
    </w:p>
    <w:p w14:paraId="0E6B8EF9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 xml:space="preserve">Members’ Declarations of Interests and Consideration of Requests for </w:t>
      </w:r>
      <w:r w:rsidRPr="003F078C">
        <w:rPr>
          <w:rFonts w:asciiTheme="majorHAnsi" w:hAnsiTheme="majorHAnsi" w:cstheme="majorHAnsi"/>
          <w:b/>
          <w:spacing w:val="-2"/>
        </w:rPr>
        <w:t>Dispensations</w:t>
      </w:r>
    </w:p>
    <w:p w14:paraId="4F58ABC4" w14:textId="57C78A16" w:rsidR="003F078C" w:rsidRDefault="00F120C5" w:rsidP="000D20E9">
      <w:pPr>
        <w:spacing w:before="64"/>
        <w:ind w:left="71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Cllr. </w:t>
      </w:r>
      <w:r w:rsidR="000D20E9" w:rsidRPr="000D20E9">
        <w:rPr>
          <w:rFonts w:asciiTheme="majorHAnsi" w:hAnsiTheme="majorHAnsi" w:cstheme="majorHAnsi"/>
          <w:bCs/>
        </w:rPr>
        <w:t>S</w:t>
      </w:r>
      <w:r>
        <w:rPr>
          <w:rFonts w:asciiTheme="majorHAnsi" w:hAnsiTheme="majorHAnsi" w:cstheme="majorHAnsi"/>
          <w:bCs/>
        </w:rPr>
        <w:t xml:space="preserve">alter and Cllr. </w:t>
      </w:r>
      <w:r w:rsidR="000D20E9" w:rsidRPr="000D20E9">
        <w:rPr>
          <w:rFonts w:asciiTheme="majorHAnsi" w:hAnsiTheme="majorHAnsi" w:cstheme="majorHAnsi"/>
          <w:bCs/>
        </w:rPr>
        <w:t>W</w:t>
      </w:r>
      <w:r>
        <w:rPr>
          <w:rFonts w:asciiTheme="majorHAnsi" w:hAnsiTheme="majorHAnsi" w:cstheme="majorHAnsi"/>
          <w:bCs/>
        </w:rPr>
        <w:t>alker declared interests in relation to the Eye &amp; District Volunteer Centre (Trustees).</w:t>
      </w:r>
    </w:p>
    <w:p w14:paraId="6FE958F4" w14:textId="77777777" w:rsidR="00F120C5" w:rsidRPr="000D20E9" w:rsidRDefault="00F120C5" w:rsidP="000D20E9">
      <w:pPr>
        <w:spacing w:before="64"/>
        <w:ind w:left="719"/>
        <w:rPr>
          <w:rFonts w:asciiTheme="majorHAnsi" w:hAnsiTheme="majorHAnsi" w:cstheme="majorHAnsi"/>
          <w:bCs/>
        </w:rPr>
      </w:pPr>
    </w:p>
    <w:p w14:paraId="17C258B8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 xml:space="preserve">Public questions and community </w:t>
      </w:r>
      <w:r w:rsidRPr="003F078C">
        <w:rPr>
          <w:rFonts w:asciiTheme="majorHAnsi" w:hAnsiTheme="majorHAnsi" w:cstheme="majorHAnsi"/>
          <w:b/>
          <w:spacing w:val="-2"/>
        </w:rPr>
        <w:t>announcements</w:t>
      </w:r>
    </w:p>
    <w:p w14:paraId="15D24E82" w14:textId="498A5CE0" w:rsidR="003F078C" w:rsidRPr="00F120C5" w:rsidRDefault="00F120C5" w:rsidP="000D20E9">
      <w:pPr>
        <w:spacing w:before="64"/>
        <w:ind w:left="719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There were no questions or announcements</w:t>
      </w:r>
      <w:r w:rsidR="000D20E9" w:rsidRPr="00F120C5">
        <w:rPr>
          <w:rFonts w:asciiTheme="majorHAnsi" w:hAnsiTheme="majorHAnsi" w:cstheme="majorHAnsi"/>
          <w:bCs/>
        </w:rPr>
        <w:t>.</w:t>
      </w:r>
    </w:p>
    <w:p w14:paraId="401A8587" w14:textId="51DCA88F" w:rsidR="003F078C" w:rsidRPr="003F078C" w:rsidRDefault="003F078C" w:rsidP="003F078C">
      <w:pPr>
        <w:spacing w:before="1"/>
        <w:ind w:right="4965"/>
        <w:jc w:val="right"/>
        <w:rPr>
          <w:rFonts w:asciiTheme="majorHAnsi" w:hAnsiTheme="majorHAnsi" w:cstheme="majorHAnsi"/>
        </w:rPr>
      </w:pPr>
      <w:r w:rsidRPr="003F078C">
        <w:rPr>
          <w:rFonts w:asciiTheme="majorHAnsi" w:hAnsiTheme="majorHAnsi" w:cstheme="majorHAnsi"/>
        </w:rPr>
        <w:t>Meeting close</w:t>
      </w:r>
      <w:r w:rsidR="00F120C5">
        <w:rPr>
          <w:rFonts w:asciiTheme="majorHAnsi" w:hAnsiTheme="majorHAnsi" w:cstheme="majorHAnsi"/>
        </w:rPr>
        <w:t>d</w:t>
      </w:r>
      <w:r w:rsidRPr="003F078C">
        <w:rPr>
          <w:rFonts w:asciiTheme="majorHAnsi" w:hAnsiTheme="majorHAnsi" w:cstheme="majorHAnsi"/>
        </w:rPr>
        <w:t xml:space="preserve"> for public p</w:t>
      </w:r>
      <w:r w:rsidRPr="003F078C">
        <w:rPr>
          <w:rFonts w:asciiTheme="majorHAnsi" w:hAnsiTheme="majorHAnsi" w:cstheme="majorHAnsi"/>
          <w:spacing w:val="-2"/>
        </w:rPr>
        <w:t>articipation.</w:t>
      </w:r>
    </w:p>
    <w:p w14:paraId="01F22F01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spacing w:before="1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>To discuss any matters arising from the minutes and to receive and confirm minutes of previous meeting held in April 2026</w:t>
      </w:r>
    </w:p>
    <w:p w14:paraId="4301E559" w14:textId="1695AB8A" w:rsidR="003F078C" w:rsidRPr="00383AE3" w:rsidRDefault="00F120C5" w:rsidP="000D20E9">
      <w:pPr>
        <w:spacing w:before="63"/>
        <w:ind w:left="719"/>
        <w:rPr>
          <w:rFonts w:asciiTheme="majorHAnsi" w:hAnsiTheme="majorHAnsi" w:cstheme="majorHAnsi"/>
          <w:bCs/>
          <w:sz w:val="24"/>
          <w:szCs w:val="24"/>
        </w:rPr>
      </w:pPr>
      <w:r w:rsidRPr="00383AE3">
        <w:rPr>
          <w:rFonts w:asciiTheme="majorHAnsi" w:hAnsiTheme="majorHAnsi" w:cstheme="majorHAnsi"/>
          <w:bCs/>
          <w:sz w:val="24"/>
          <w:szCs w:val="24"/>
        </w:rPr>
        <w:t xml:space="preserve">Cllr. </w:t>
      </w:r>
      <w:r w:rsidR="000D20E9" w:rsidRPr="00383AE3">
        <w:rPr>
          <w:rFonts w:asciiTheme="majorHAnsi" w:hAnsiTheme="majorHAnsi" w:cstheme="majorHAnsi"/>
          <w:bCs/>
          <w:sz w:val="24"/>
          <w:szCs w:val="24"/>
        </w:rPr>
        <w:t>S</w:t>
      </w:r>
      <w:r w:rsidRPr="00383AE3">
        <w:rPr>
          <w:rFonts w:asciiTheme="majorHAnsi" w:hAnsiTheme="majorHAnsi" w:cstheme="majorHAnsi"/>
          <w:bCs/>
          <w:sz w:val="24"/>
          <w:szCs w:val="24"/>
        </w:rPr>
        <w:t xml:space="preserve">alter queried minute 5e. </w:t>
      </w:r>
      <w:r w:rsidR="00383AE3" w:rsidRPr="00383AE3">
        <w:rPr>
          <w:rFonts w:asciiTheme="majorHAnsi" w:hAnsiTheme="majorHAnsi" w:cstheme="majorHAnsi"/>
          <w:bCs/>
          <w:sz w:val="24"/>
          <w:szCs w:val="24"/>
        </w:rPr>
        <w:t>at the time the agenda was published the hourly rate was £12.21 but as of 1</w:t>
      </w:r>
      <w:r w:rsidR="00383AE3" w:rsidRPr="00383AE3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  <w:r w:rsidR="00383AE3" w:rsidRPr="00383AE3">
        <w:rPr>
          <w:rFonts w:asciiTheme="majorHAnsi" w:hAnsiTheme="majorHAnsi" w:cstheme="majorHAnsi"/>
          <w:bCs/>
          <w:sz w:val="24"/>
          <w:szCs w:val="24"/>
        </w:rPr>
        <w:t xml:space="preserve"> April 2026 it would increase to £12.71.</w:t>
      </w:r>
      <w:r w:rsidR="000D20E9" w:rsidRPr="00383AE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83AE3" w:rsidRPr="00383AE3">
        <w:rPr>
          <w:rFonts w:asciiTheme="majorHAnsi" w:hAnsiTheme="majorHAnsi" w:cstheme="majorHAnsi"/>
          <w:bCs/>
          <w:sz w:val="24"/>
          <w:szCs w:val="24"/>
        </w:rPr>
        <w:t xml:space="preserve">Minuted for information only, the </w:t>
      </w:r>
      <w:r w:rsidR="000D20E9" w:rsidRPr="00383AE3">
        <w:rPr>
          <w:rFonts w:asciiTheme="majorHAnsi" w:hAnsiTheme="majorHAnsi" w:cstheme="majorHAnsi"/>
          <w:bCs/>
          <w:sz w:val="24"/>
          <w:szCs w:val="24"/>
        </w:rPr>
        <w:t>PW</w:t>
      </w:r>
      <w:r w:rsidR="00383AE3" w:rsidRPr="00383AE3">
        <w:rPr>
          <w:rFonts w:asciiTheme="majorHAnsi" w:hAnsiTheme="majorHAnsi" w:cstheme="majorHAnsi"/>
          <w:bCs/>
          <w:sz w:val="24"/>
          <w:szCs w:val="24"/>
        </w:rPr>
        <w:t>B</w:t>
      </w:r>
      <w:r w:rsidR="000D20E9" w:rsidRPr="00383AE3">
        <w:rPr>
          <w:rFonts w:asciiTheme="majorHAnsi" w:hAnsiTheme="majorHAnsi" w:cstheme="majorHAnsi"/>
          <w:bCs/>
          <w:sz w:val="24"/>
          <w:szCs w:val="24"/>
        </w:rPr>
        <w:t xml:space="preserve">L amount </w:t>
      </w:r>
      <w:r w:rsidR="00383AE3" w:rsidRPr="00383AE3">
        <w:rPr>
          <w:rFonts w:asciiTheme="majorHAnsi" w:hAnsiTheme="majorHAnsi" w:cstheme="majorHAnsi"/>
          <w:bCs/>
          <w:sz w:val="24"/>
          <w:szCs w:val="24"/>
        </w:rPr>
        <w:t>on the draft AGAR was incorrect due to needing to be manually updated, that was corrected for the signing of the documents a</w:t>
      </w:r>
      <w:r w:rsidR="00383AE3">
        <w:rPr>
          <w:rFonts w:asciiTheme="majorHAnsi" w:hAnsiTheme="majorHAnsi" w:cstheme="majorHAnsi"/>
          <w:bCs/>
          <w:sz w:val="24"/>
          <w:szCs w:val="24"/>
        </w:rPr>
        <w:t>t</w:t>
      </w:r>
      <w:r w:rsidR="00383AE3" w:rsidRPr="00383AE3">
        <w:rPr>
          <w:rFonts w:asciiTheme="majorHAnsi" w:hAnsiTheme="majorHAnsi" w:cstheme="majorHAnsi"/>
          <w:bCs/>
          <w:sz w:val="24"/>
          <w:szCs w:val="24"/>
        </w:rPr>
        <w:t xml:space="preserve"> Aprils FTC meeting.</w:t>
      </w:r>
    </w:p>
    <w:p w14:paraId="708EB969" w14:textId="77777777" w:rsidR="000D20E9" w:rsidRPr="000D20E9" w:rsidRDefault="000D20E9" w:rsidP="000D20E9">
      <w:pPr>
        <w:spacing w:before="63"/>
        <w:ind w:left="719"/>
        <w:rPr>
          <w:rFonts w:asciiTheme="majorHAnsi" w:hAnsiTheme="majorHAnsi" w:cstheme="majorHAnsi"/>
          <w:bCs/>
        </w:rPr>
      </w:pPr>
    </w:p>
    <w:p w14:paraId="3AC852B6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spacing w:before="1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>Finance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Items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–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Chair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Cllr.</w:t>
      </w:r>
      <w:r w:rsidRPr="003F078C">
        <w:rPr>
          <w:rFonts w:asciiTheme="majorHAnsi" w:hAnsiTheme="majorHAnsi" w:cstheme="majorHAnsi"/>
          <w:b/>
          <w:spacing w:val="-2"/>
        </w:rPr>
        <w:t xml:space="preserve"> Salter</w:t>
      </w:r>
    </w:p>
    <w:p w14:paraId="3219F69F" w14:textId="4B65F5E9" w:rsidR="003F078C" w:rsidRPr="003F078C" w:rsidRDefault="003F078C" w:rsidP="003F078C">
      <w:pPr>
        <w:ind w:right="4682"/>
        <w:rPr>
          <w:rFonts w:asciiTheme="majorHAnsi" w:hAnsiTheme="majorHAnsi" w:cstheme="majorHAnsi"/>
        </w:rPr>
      </w:pPr>
      <w:r w:rsidRPr="003F078C">
        <w:rPr>
          <w:rFonts w:asciiTheme="majorHAnsi" w:hAnsiTheme="majorHAnsi" w:cstheme="majorHAnsi"/>
        </w:rPr>
        <w:t xml:space="preserve">          </w:t>
      </w:r>
      <w:r w:rsidR="001B0188">
        <w:rPr>
          <w:rFonts w:asciiTheme="majorHAnsi" w:hAnsiTheme="majorHAnsi" w:cstheme="majorHAnsi"/>
        </w:rPr>
        <w:t xml:space="preserve">   </w:t>
      </w:r>
      <w:r w:rsidRPr="003F078C">
        <w:rPr>
          <w:rFonts w:asciiTheme="majorHAnsi" w:hAnsiTheme="majorHAnsi" w:cstheme="majorHAnsi"/>
        </w:rPr>
        <w:t xml:space="preserve"> Council Revenue Budget and </w:t>
      </w:r>
      <w:r w:rsidRPr="003F078C">
        <w:rPr>
          <w:rFonts w:asciiTheme="majorHAnsi" w:hAnsiTheme="majorHAnsi" w:cstheme="majorHAnsi"/>
          <w:spacing w:val="-2"/>
        </w:rPr>
        <w:t>Reserves:</w:t>
      </w:r>
    </w:p>
    <w:p w14:paraId="2916F7D2" w14:textId="77777777" w:rsidR="003F078C" w:rsidRPr="000D20E9" w:rsidRDefault="003F078C" w:rsidP="003F078C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3F078C">
        <w:rPr>
          <w:rFonts w:asciiTheme="majorHAnsi" w:hAnsiTheme="majorHAnsi" w:cstheme="majorHAnsi"/>
        </w:rPr>
        <w:t xml:space="preserve">Review of the F &amp; G Cost Centre in the current year (2026-27) Council </w:t>
      </w:r>
      <w:r w:rsidRPr="003F078C">
        <w:rPr>
          <w:rFonts w:asciiTheme="majorHAnsi" w:hAnsiTheme="majorHAnsi" w:cstheme="majorHAnsi"/>
          <w:spacing w:val="-2"/>
        </w:rPr>
        <w:t>budget</w:t>
      </w:r>
    </w:p>
    <w:p w14:paraId="49339EB4" w14:textId="6A522D2B" w:rsidR="000D20E9" w:rsidRPr="003F078C" w:rsidRDefault="007B1E6D" w:rsidP="007B1E6D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ind w:left="144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</w:t>
      </w:r>
      <w:r w:rsidR="00F120C5">
        <w:rPr>
          <w:rFonts w:asciiTheme="majorHAnsi" w:hAnsiTheme="majorHAnsi" w:cstheme="majorHAnsi"/>
        </w:rPr>
        <w:t>queries raised</w:t>
      </w:r>
      <w:r>
        <w:rPr>
          <w:rFonts w:asciiTheme="majorHAnsi" w:hAnsiTheme="majorHAnsi" w:cstheme="majorHAnsi"/>
        </w:rPr>
        <w:t>.</w:t>
      </w:r>
    </w:p>
    <w:p w14:paraId="712E06C2" w14:textId="77777777" w:rsidR="003F078C" w:rsidRPr="007B1E6D" w:rsidRDefault="003F078C" w:rsidP="003F078C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spacing w:before="31"/>
        <w:ind w:left="1439" w:hanging="1079"/>
        <w:contextualSpacing w:val="0"/>
        <w:rPr>
          <w:rFonts w:asciiTheme="majorHAnsi" w:hAnsiTheme="majorHAnsi" w:cstheme="majorHAnsi"/>
        </w:rPr>
      </w:pPr>
      <w:r w:rsidRPr="003F078C">
        <w:rPr>
          <w:rFonts w:asciiTheme="majorHAnsi" w:hAnsiTheme="majorHAnsi" w:cstheme="majorHAnsi"/>
        </w:rPr>
        <w:t xml:space="preserve">Review of earmarked </w:t>
      </w:r>
      <w:r w:rsidRPr="003F078C">
        <w:rPr>
          <w:rFonts w:asciiTheme="majorHAnsi" w:hAnsiTheme="majorHAnsi" w:cstheme="majorHAnsi"/>
          <w:spacing w:val="-2"/>
        </w:rPr>
        <w:t>reserves</w:t>
      </w:r>
    </w:p>
    <w:p w14:paraId="49110DC5" w14:textId="004C8CCC" w:rsidR="007B1E6D" w:rsidRPr="003F078C" w:rsidRDefault="00383AE3" w:rsidP="007B1E6D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spacing w:before="31"/>
        <w:ind w:left="1439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pacing w:val="-2"/>
        </w:rPr>
        <w:t>The report was not available to review but there had been no changes since the FTC meeting</w:t>
      </w:r>
      <w:r w:rsidR="00CE4D88">
        <w:rPr>
          <w:rFonts w:asciiTheme="majorHAnsi" w:hAnsiTheme="majorHAnsi" w:cstheme="majorHAnsi"/>
          <w:spacing w:val="-2"/>
        </w:rPr>
        <w:t xml:space="preserve"> but there had been an issue when the reserves were carried forward to the new financial year, this has now been resolved.</w:t>
      </w:r>
    </w:p>
    <w:p w14:paraId="0DC627A8" w14:textId="77777777" w:rsidR="003F078C" w:rsidRPr="003F078C" w:rsidRDefault="003F078C" w:rsidP="003F078C">
      <w:pPr>
        <w:pStyle w:val="ListParagraph"/>
        <w:tabs>
          <w:tab w:val="left" w:pos="1439"/>
        </w:tabs>
        <w:spacing w:before="31"/>
        <w:ind w:left="1439"/>
        <w:rPr>
          <w:rFonts w:asciiTheme="majorHAnsi" w:hAnsiTheme="majorHAnsi" w:cstheme="majorHAnsi"/>
        </w:rPr>
      </w:pPr>
    </w:p>
    <w:p w14:paraId="05EC1028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>Governance</w:t>
      </w:r>
      <w:r w:rsidRPr="003F078C">
        <w:rPr>
          <w:rFonts w:asciiTheme="majorHAnsi" w:hAnsiTheme="majorHAnsi" w:cstheme="majorHAnsi"/>
          <w:b/>
          <w:spacing w:val="-5"/>
        </w:rPr>
        <w:t xml:space="preserve"> </w:t>
      </w:r>
      <w:r w:rsidRPr="003F078C">
        <w:rPr>
          <w:rFonts w:asciiTheme="majorHAnsi" w:hAnsiTheme="majorHAnsi" w:cstheme="majorHAnsi"/>
          <w:b/>
        </w:rPr>
        <w:t>items</w:t>
      </w:r>
      <w:r w:rsidRPr="003F078C">
        <w:rPr>
          <w:rFonts w:asciiTheme="majorHAnsi" w:hAnsiTheme="majorHAnsi" w:cstheme="majorHAnsi"/>
          <w:b/>
          <w:spacing w:val="-5"/>
        </w:rPr>
        <w:t xml:space="preserve"> </w:t>
      </w:r>
      <w:r w:rsidRPr="003F078C">
        <w:rPr>
          <w:rFonts w:asciiTheme="majorHAnsi" w:hAnsiTheme="majorHAnsi" w:cstheme="majorHAnsi"/>
          <w:b/>
        </w:rPr>
        <w:t>–</w:t>
      </w:r>
      <w:r w:rsidRPr="003F078C">
        <w:rPr>
          <w:rFonts w:asciiTheme="majorHAnsi" w:hAnsiTheme="majorHAnsi" w:cstheme="majorHAnsi"/>
          <w:b/>
          <w:spacing w:val="-5"/>
        </w:rPr>
        <w:t xml:space="preserve"> </w:t>
      </w:r>
      <w:r w:rsidRPr="003F078C">
        <w:rPr>
          <w:rFonts w:asciiTheme="majorHAnsi" w:hAnsiTheme="majorHAnsi" w:cstheme="majorHAnsi"/>
          <w:b/>
        </w:rPr>
        <w:t>Town</w:t>
      </w:r>
      <w:r w:rsidRPr="003F078C">
        <w:rPr>
          <w:rFonts w:asciiTheme="majorHAnsi" w:hAnsiTheme="majorHAnsi" w:cstheme="majorHAnsi"/>
          <w:b/>
          <w:spacing w:val="-4"/>
        </w:rPr>
        <w:t xml:space="preserve"> </w:t>
      </w:r>
      <w:r w:rsidRPr="003F078C">
        <w:rPr>
          <w:rFonts w:asciiTheme="majorHAnsi" w:hAnsiTheme="majorHAnsi" w:cstheme="majorHAnsi"/>
          <w:b/>
          <w:spacing w:val="-2"/>
        </w:rPr>
        <w:t>Clerk</w:t>
      </w:r>
    </w:p>
    <w:p w14:paraId="4C3483E1" w14:textId="77777777" w:rsidR="003F078C" w:rsidRDefault="003F078C" w:rsidP="003F078C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4"/>
        <w:contextualSpacing w:val="0"/>
        <w:rPr>
          <w:rFonts w:asciiTheme="majorHAnsi" w:hAnsiTheme="majorHAnsi" w:cstheme="majorHAnsi"/>
          <w:bCs/>
        </w:rPr>
      </w:pPr>
      <w:r w:rsidRPr="003F078C">
        <w:rPr>
          <w:rFonts w:asciiTheme="majorHAnsi" w:hAnsiTheme="majorHAnsi" w:cstheme="majorHAnsi"/>
          <w:bCs/>
        </w:rPr>
        <w:t>Update on any matters/concerns</w:t>
      </w:r>
    </w:p>
    <w:p w14:paraId="1A0523DE" w14:textId="43B3270D" w:rsidR="00CE4D88" w:rsidRPr="003F078C" w:rsidRDefault="00CE4D88" w:rsidP="00CE4D88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4"/>
        <w:ind w:left="1440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 Town Clerk advised the committee that all current policies would be reviewed and proposed at the FTC meeting </w:t>
      </w:r>
      <w:r w:rsidR="00A068C9">
        <w:rPr>
          <w:rFonts w:asciiTheme="majorHAnsi" w:hAnsiTheme="majorHAnsi" w:cstheme="majorHAnsi"/>
          <w:bCs/>
        </w:rPr>
        <w:t xml:space="preserve">in May </w:t>
      </w:r>
      <w:r>
        <w:rPr>
          <w:rFonts w:asciiTheme="majorHAnsi" w:hAnsiTheme="majorHAnsi" w:cstheme="majorHAnsi"/>
          <w:bCs/>
        </w:rPr>
        <w:t>for approval.</w:t>
      </w:r>
    </w:p>
    <w:p w14:paraId="15B4352B" w14:textId="77777777" w:rsidR="003F078C" w:rsidRPr="003F078C" w:rsidRDefault="003F078C" w:rsidP="003F078C">
      <w:pPr>
        <w:pStyle w:val="ListParagraph"/>
        <w:spacing w:before="64"/>
        <w:ind w:left="1440"/>
        <w:rPr>
          <w:rFonts w:asciiTheme="majorHAnsi" w:hAnsiTheme="majorHAnsi" w:cstheme="majorHAnsi"/>
          <w:b/>
        </w:rPr>
      </w:pPr>
    </w:p>
    <w:p w14:paraId="3D6871B6" w14:textId="77777777" w:rsidR="003F078C" w:rsidRPr="007B1E6D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>Correspondence</w:t>
      </w:r>
      <w:r w:rsidRPr="003F078C">
        <w:rPr>
          <w:rFonts w:asciiTheme="majorHAnsi" w:hAnsiTheme="majorHAnsi" w:cstheme="majorHAnsi"/>
          <w:b/>
          <w:spacing w:val="-3"/>
        </w:rPr>
        <w:t xml:space="preserve"> </w:t>
      </w:r>
      <w:r w:rsidRPr="003F078C">
        <w:rPr>
          <w:rFonts w:asciiTheme="majorHAnsi" w:hAnsiTheme="majorHAnsi" w:cstheme="majorHAnsi"/>
          <w:b/>
        </w:rPr>
        <w:t>and</w:t>
      </w:r>
      <w:r w:rsidRPr="003F078C">
        <w:rPr>
          <w:rFonts w:asciiTheme="majorHAnsi" w:hAnsiTheme="majorHAnsi" w:cstheme="majorHAnsi"/>
          <w:b/>
          <w:spacing w:val="-3"/>
        </w:rPr>
        <w:t xml:space="preserve"> </w:t>
      </w:r>
      <w:r w:rsidRPr="003F078C">
        <w:rPr>
          <w:rFonts w:asciiTheme="majorHAnsi" w:hAnsiTheme="majorHAnsi" w:cstheme="majorHAnsi"/>
          <w:b/>
        </w:rPr>
        <w:t>Referrals</w:t>
      </w:r>
      <w:r w:rsidRPr="003F078C">
        <w:rPr>
          <w:rFonts w:asciiTheme="majorHAnsi" w:hAnsiTheme="majorHAnsi" w:cstheme="majorHAnsi"/>
          <w:b/>
          <w:spacing w:val="-3"/>
        </w:rPr>
        <w:t xml:space="preserve"> </w:t>
      </w:r>
      <w:r w:rsidRPr="003F078C">
        <w:rPr>
          <w:rFonts w:asciiTheme="majorHAnsi" w:hAnsiTheme="majorHAnsi" w:cstheme="majorHAnsi"/>
          <w:b/>
        </w:rPr>
        <w:t>–</w:t>
      </w:r>
      <w:r w:rsidRPr="003F078C">
        <w:rPr>
          <w:rFonts w:asciiTheme="majorHAnsi" w:hAnsiTheme="majorHAnsi" w:cstheme="majorHAnsi"/>
          <w:b/>
          <w:spacing w:val="-3"/>
        </w:rPr>
        <w:t xml:space="preserve"> </w:t>
      </w:r>
      <w:r w:rsidRPr="003F078C">
        <w:rPr>
          <w:rFonts w:asciiTheme="majorHAnsi" w:hAnsiTheme="majorHAnsi" w:cstheme="majorHAnsi"/>
          <w:b/>
        </w:rPr>
        <w:t>Town</w:t>
      </w:r>
      <w:r w:rsidRPr="003F078C">
        <w:rPr>
          <w:rFonts w:asciiTheme="majorHAnsi" w:hAnsiTheme="majorHAnsi" w:cstheme="majorHAnsi"/>
          <w:b/>
          <w:spacing w:val="-2"/>
        </w:rPr>
        <w:t xml:space="preserve"> Clerk</w:t>
      </w:r>
    </w:p>
    <w:p w14:paraId="42CD8E73" w14:textId="0EC4FEB5" w:rsidR="007B1E6D" w:rsidRDefault="00F40C5A" w:rsidP="007B1E6D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  <w:spacing w:val="-2"/>
        </w:rPr>
      </w:pPr>
      <w:r>
        <w:rPr>
          <w:rFonts w:asciiTheme="majorHAnsi" w:hAnsiTheme="majorHAnsi" w:cstheme="majorHAnsi"/>
          <w:bCs/>
          <w:spacing w:val="-2"/>
        </w:rPr>
        <w:t>A c</w:t>
      </w:r>
      <w:r w:rsidR="007B1E6D" w:rsidRPr="007B1E6D">
        <w:rPr>
          <w:rFonts w:asciiTheme="majorHAnsi" w:hAnsiTheme="majorHAnsi" w:cstheme="majorHAnsi"/>
          <w:bCs/>
          <w:spacing w:val="-2"/>
        </w:rPr>
        <w:t xml:space="preserve">omplaint </w:t>
      </w:r>
      <w:r>
        <w:rPr>
          <w:rFonts w:asciiTheme="majorHAnsi" w:hAnsiTheme="majorHAnsi" w:cstheme="majorHAnsi"/>
          <w:bCs/>
          <w:spacing w:val="-2"/>
        </w:rPr>
        <w:t xml:space="preserve">had been received </w:t>
      </w:r>
      <w:r w:rsidR="007B1E6D" w:rsidRPr="007B1E6D">
        <w:rPr>
          <w:rFonts w:asciiTheme="majorHAnsi" w:hAnsiTheme="majorHAnsi" w:cstheme="majorHAnsi"/>
          <w:bCs/>
          <w:spacing w:val="-2"/>
        </w:rPr>
        <w:t xml:space="preserve">regarding </w:t>
      </w:r>
      <w:r w:rsidR="00CE4D88">
        <w:rPr>
          <w:rFonts w:asciiTheme="majorHAnsi" w:hAnsiTheme="majorHAnsi" w:cstheme="majorHAnsi"/>
          <w:bCs/>
          <w:spacing w:val="-2"/>
        </w:rPr>
        <w:t>the colour of the bus stop opposite the town hall. Noted.</w:t>
      </w:r>
    </w:p>
    <w:p w14:paraId="63DE5D73" w14:textId="77777777" w:rsidR="00CE4D88" w:rsidRDefault="00CE4D88" w:rsidP="007B1E6D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  <w:spacing w:val="-2"/>
        </w:rPr>
      </w:pPr>
    </w:p>
    <w:p w14:paraId="649557E1" w14:textId="77777777" w:rsidR="00CE4D88" w:rsidRPr="007B1E6D" w:rsidRDefault="00CE4D88" w:rsidP="007B1E6D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</w:rPr>
      </w:pPr>
    </w:p>
    <w:p w14:paraId="6ADF2AB5" w14:textId="77777777" w:rsidR="003F078C" w:rsidRPr="003F078C" w:rsidRDefault="003F078C" w:rsidP="003F078C">
      <w:pPr>
        <w:pStyle w:val="ListParagraph"/>
        <w:ind w:left="1440"/>
        <w:rPr>
          <w:rFonts w:asciiTheme="majorHAnsi" w:hAnsiTheme="majorHAnsi" w:cstheme="majorHAnsi"/>
        </w:rPr>
      </w:pPr>
    </w:p>
    <w:p w14:paraId="0E76488F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lastRenderedPageBreak/>
        <w:t>Eye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Neighbourhood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Plan</w:t>
      </w:r>
      <w:r w:rsidRPr="003F078C">
        <w:rPr>
          <w:rFonts w:asciiTheme="majorHAnsi" w:hAnsiTheme="majorHAnsi" w:cstheme="majorHAnsi"/>
          <w:b/>
          <w:spacing w:val="-1"/>
        </w:rPr>
        <w:t xml:space="preserve"> </w:t>
      </w:r>
      <w:r w:rsidRPr="003F078C">
        <w:rPr>
          <w:rFonts w:asciiTheme="majorHAnsi" w:hAnsiTheme="majorHAnsi" w:cstheme="majorHAnsi"/>
          <w:b/>
        </w:rPr>
        <w:t>update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–</w:t>
      </w:r>
      <w:r w:rsidRPr="003F078C">
        <w:rPr>
          <w:rFonts w:asciiTheme="majorHAnsi" w:hAnsiTheme="majorHAnsi" w:cstheme="majorHAnsi"/>
          <w:b/>
          <w:spacing w:val="-2"/>
        </w:rPr>
        <w:t xml:space="preserve"> </w:t>
      </w:r>
      <w:r w:rsidRPr="003F078C">
        <w:rPr>
          <w:rFonts w:asciiTheme="majorHAnsi" w:hAnsiTheme="majorHAnsi" w:cstheme="majorHAnsi"/>
          <w:b/>
        </w:rPr>
        <w:t>Cllr.</w:t>
      </w:r>
      <w:r w:rsidRPr="003F078C">
        <w:rPr>
          <w:rFonts w:asciiTheme="majorHAnsi" w:hAnsiTheme="majorHAnsi" w:cstheme="majorHAnsi"/>
          <w:b/>
          <w:spacing w:val="-1"/>
        </w:rPr>
        <w:t xml:space="preserve"> </w:t>
      </w:r>
      <w:r w:rsidRPr="003F078C">
        <w:rPr>
          <w:rFonts w:asciiTheme="majorHAnsi" w:hAnsiTheme="majorHAnsi" w:cstheme="majorHAnsi"/>
          <w:b/>
          <w:spacing w:val="-2"/>
        </w:rPr>
        <w:t>Brandon</w:t>
      </w:r>
    </w:p>
    <w:p w14:paraId="6ACA5184" w14:textId="2C166DEB" w:rsidR="003F078C" w:rsidRPr="00F120C5" w:rsidRDefault="003F078C" w:rsidP="003F078C">
      <w:pPr>
        <w:rPr>
          <w:rFonts w:asciiTheme="majorHAnsi" w:hAnsiTheme="majorHAnsi" w:cstheme="majorHAnsi"/>
          <w:spacing w:val="-2"/>
          <w:sz w:val="24"/>
          <w:szCs w:val="24"/>
        </w:rPr>
      </w:pPr>
      <w:r w:rsidRPr="003F078C">
        <w:rPr>
          <w:rFonts w:asciiTheme="majorHAnsi" w:hAnsiTheme="majorHAnsi" w:cstheme="majorHAnsi"/>
          <w:b/>
        </w:rPr>
        <w:t xml:space="preserve">            </w:t>
      </w:r>
      <w:r w:rsidR="00960E72">
        <w:rPr>
          <w:rFonts w:asciiTheme="majorHAnsi" w:hAnsiTheme="majorHAnsi" w:cstheme="majorHAnsi"/>
          <w:b/>
        </w:rPr>
        <w:t xml:space="preserve">   </w:t>
      </w:r>
      <w:r w:rsidRPr="00F120C5">
        <w:rPr>
          <w:rFonts w:asciiTheme="majorHAnsi" w:hAnsiTheme="majorHAnsi" w:cstheme="majorHAnsi"/>
          <w:sz w:val="24"/>
          <w:szCs w:val="24"/>
        </w:rPr>
        <w:t>Verbal</w:t>
      </w:r>
      <w:r w:rsidRPr="00F120C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report</w:t>
      </w:r>
      <w:r w:rsidRPr="00F120C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to</w:t>
      </w:r>
      <w:r w:rsidRPr="00F120C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be</w:t>
      </w:r>
      <w:r w:rsidRPr="00F120C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given</w:t>
      </w:r>
      <w:r w:rsidRPr="00F120C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on</w:t>
      </w:r>
      <w:r w:rsidRPr="00F120C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any</w:t>
      </w:r>
      <w:r w:rsidRPr="00F120C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z w:val="24"/>
          <w:szCs w:val="24"/>
        </w:rPr>
        <w:t>recent</w:t>
      </w:r>
      <w:r w:rsidRPr="00F120C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F120C5">
        <w:rPr>
          <w:rFonts w:asciiTheme="majorHAnsi" w:hAnsiTheme="majorHAnsi" w:cstheme="majorHAnsi"/>
          <w:spacing w:val="-2"/>
          <w:sz w:val="24"/>
          <w:szCs w:val="24"/>
        </w:rPr>
        <w:t>meeting(s).</w:t>
      </w:r>
    </w:p>
    <w:p w14:paraId="20ED952B" w14:textId="77777777" w:rsidR="00CE4D88" w:rsidRPr="00F672A3" w:rsidRDefault="007B1E6D" w:rsidP="003F078C">
      <w:pPr>
        <w:rPr>
          <w:rFonts w:asciiTheme="majorHAnsi" w:hAnsiTheme="majorHAnsi" w:cstheme="majorHAnsi"/>
          <w:color w:val="EE0000"/>
          <w:spacing w:val="-2"/>
          <w:sz w:val="24"/>
          <w:szCs w:val="24"/>
        </w:rPr>
      </w:pPr>
      <w:r w:rsidRPr="00F120C5">
        <w:rPr>
          <w:rFonts w:asciiTheme="majorHAnsi" w:hAnsiTheme="majorHAnsi" w:cstheme="majorHAnsi"/>
          <w:spacing w:val="-2"/>
          <w:sz w:val="24"/>
          <w:szCs w:val="24"/>
        </w:rPr>
        <w:t xml:space="preserve">              </w:t>
      </w:r>
      <w:r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>Brief meeting held</w:t>
      </w:r>
      <w:r w:rsidR="00CE4D88"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 xml:space="preserve"> recently</w:t>
      </w:r>
      <w:r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 xml:space="preserve">, </w:t>
      </w:r>
      <w:r w:rsidR="00CE4D88"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 xml:space="preserve">the group </w:t>
      </w:r>
      <w:r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 xml:space="preserve">going to an independent company to do a call for sites. Will </w:t>
      </w:r>
      <w:r w:rsidR="00CE4D88"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 xml:space="preserve">  </w:t>
      </w:r>
    </w:p>
    <w:p w14:paraId="55FF8DD4" w14:textId="0C950120" w:rsidR="007B1E6D" w:rsidRPr="00F672A3" w:rsidRDefault="00CE4D88" w:rsidP="003F078C">
      <w:pPr>
        <w:rPr>
          <w:rFonts w:asciiTheme="majorHAnsi" w:hAnsiTheme="majorHAnsi" w:cstheme="majorHAnsi"/>
          <w:color w:val="EE0000"/>
          <w:spacing w:val="-2"/>
          <w:sz w:val="24"/>
          <w:szCs w:val="24"/>
        </w:rPr>
      </w:pPr>
      <w:r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 xml:space="preserve">              </w:t>
      </w:r>
      <w:r w:rsidR="007B1E6D" w:rsidRPr="00F672A3">
        <w:rPr>
          <w:rFonts w:asciiTheme="majorHAnsi" w:hAnsiTheme="majorHAnsi" w:cstheme="majorHAnsi"/>
          <w:color w:val="EE0000"/>
          <w:spacing w:val="-2"/>
          <w:sz w:val="24"/>
          <w:szCs w:val="24"/>
        </w:rPr>
        <w:t>meet up again soon.</w:t>
      </w:r>
    </w:p>
    <w:p w14:paraId="6EA61E4D" w14:textId="77777777" w:rsidR="003F078C" w:rsidRPr="003F078C" w:rsidRDefault="003F078C" w:rsidP="003F078C">
      <w:pPr>
        <w:rPr>
          <w:rFonts w:asciiTheme="majorHAnsi" w:hAnsiTheme="majorHAnsi" w:cstheme="majorHAnsi"/>
          <w:spacing w:val="-2"/>
        </w:rPr>
      </w:pPr>
    </w:p>
    <w:p w14:paraId="75E558CB" w14:textId="77777777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 xml:space="preserve">Agenda items for the next </w:t>
      </w:r>
      <w:r w:rsidRPr="003F078C">
        <w:rPr>
          <w:rFonts w:asciiTheme="majorHAnsi" w:hAnsiTheme="majorHAnsi" w:cstheme="majorHAnsi"/>
          <w:b/>
          <w:spacing w:val="-2"/>
        </w:rPr>
        <w:t>meeting</w:t>
      </w:r>
    </w:p>
    <w:p w14:paraId="7A8C6871" w14:textId="2848107B" w:rsidR="003F078C" w:rsidRPr="00F120C5" w:rsidRDefault="00295E6A" w:rsidP="007B1E6D">
      <w:pPr>
        <w:spacing w:before="64"/>
        <w:ind w:left="719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Cllr. </w:t>
      </w:r>
      <w:r w:rsidR="007B1E6D" w:rsidRPr="00F120C5">
        <w:rPr>
          <w:rFonts w:asciiTheme="majorHAnsi" w:hAnsiTheme="majorHAnsi" w:cstheme="majorHAnsi"/>
          <w:bCs/>
          <w:sz w:val="24"/>
          <w:szCs w:val="24"/>
        </w:rPr>
        <w:t>S</w:t>
      </w:r>
      <w:r>
        <w:rPr>
          <w:rFonts w:asciiTheme="majorHAnsi" w:hAnsiTheme="majorHAnsi" w:cstheme="majorHAnsi"/>
          <w:bCs/>
          <w:sz w:val="24"/>
          <w:szCs w:val="24"/>
        </w:rPr>
        <w:t>alter</w:t>
      </w:r>
      <w:r w:rsidR="007B1E6D" w:rsidRPr="00F120C5">
        <w:rPr>
          <w:rFonts w:asciiTheme="majorHAnsi" w:hAnsiTheme="majorHAnsi" w:cstheme="majorHAnsi"/>
          <w:bCs/>
          <w:sz w:val="24"/>
          <w:szCs w:val="24"/>
        </w:rPr>
        <w:t xml:space="preserve"> - Handy person costings</w:t>
      </w:r>
    </w:p>
    <w:p w14:paraId="195633F7" w14:textId="77777777" w:rsidR="007B1E6D" w:rsidRPr="00F120C5" w:rsidRDefault="007B1E6D" w:rsidP="007B1E6D">
      <w:pPr>
        <w:spacing w:before="64"/>
        <w:ind w:left="719"/>
        <w:rPr>
          <w:rFonts w:asciiTheme="majorHAnsi" w:hAnsiTheme="majorHAnsi" w:cstheme="majorHAnsi"/>
          <w:bCs/>
          <w:sz w:val="24"/>
          <w:szCs w:val="24"/>
        </w:rPr>
      </w:pPr>
    </w:p>
    <w:p w14:paraId="778FAB43" w14:textId="00D06EE7" w:rsidR="003F078C" w:rsidRPr="00F120C5" w:rsidRDefault="00960E72" w:rsidP="003F078C">
      <w:pPr>
        <w:ind w:left="315"/>
        <w:rPr>
          <w:rFonts w:asciiTheme="majorHAnsi" w:hAnsiTheme="majorHAnsi" w:cstheme="majorHAnsi"/>
          <w:sz w:val="24"/>
          <w:szCs w:val="24"/>
        </w:rPr>
      </w:pPr>
      <w:r w:rsidRPr="00F120C5">
        <w:rPr>
          <w:rFonts w:asciiTheme="majorHAnsi" w:hAnsiTheme="majorHAnsi" w:cstheme="majorHAnsi"/>
          <w:sz w:val="24"/>
          <w:szCs w:val="24"/>
        </w:rPr>
        <w:t xml:space="preserve">        </w:t>
      </w:r>
      <w:r w:rsidR="003F078C" w:rsidRPr="00F120C5">
        <w:rPr>
          <w:rFonts w:asciiTheme="majorHAnsi" w:hAnsiTheme="majorHAnsi" w:cstheme="majorHAnsi"/>
          <w:sz w:val="24"/>
          <w:szCs w:val="24"/>
        </w:rPr>
        <w:t>Next meeting 4</w:t>
      </w:r>
      <w:r w:rsidR="003F078C" w:rsidRPr="00F120C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3F078C" w:rsidRPr="00F120C5">
        <w:rPr>
          <w:rFonts w:asciiTheme="majorHAnsi" w:hAnsiTheme="majorHAnsi" w:cstheme="majorHAnsi"/>
          <w:sz w:val="24"/>
          <w:szCs w:val="24"/>
        </w:rPr>
        <w:t xml:space="preserve"> June </w:t>
      </w:r>
      <w:r w:rsidR="003F078C" w:rsidRPr="00F120C5">
        <w:rPr>
          <w:rFonts w:asciiTheme="majorHAnsi" w:hAnsiTheme="majorHAnsi" w:cstheme="majorHAnsi"/>
          <w:spacing w:val="-4"/>
          <w:sz w:val="24"/>
          <w:szCs w:val="24"/>
        </w:rPr>
        <w:t>2026</w:t>
      </w:r>
    </w:p>
    <w:p w14:paraId="5DAA1F0D" w14:textId="77777777" w:rsidR="003F078C" w:rsidRPr="003F078C" w:rsidRDefault="003F078C" w:rsidP="003F078C">
      <w:pPr>
        <w:spacing w:before="64"/>
        <w:rPr>
          <w:rFonts w:asciiTheme="majorHAnsi" w:hAnsiTheme="majorHAnsi" w:cstheme="majorHAnsi"/>
        </w:rPr>
      </w:pPr>
    </w:p>
    <w:p w14:paraId="62761D59" w14:textId="319D77D6" w:rsidR="003F078C" w:rsidRPr="003F078C" w:rsidRDefault="003F078C" w:rsidP="003F078C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3F078C">
        <w:rPr>
          <w:rFonts w:asciiTheme="majorHAnsi" w:hAnsiTheme="majorHAnsi" w:cstheme="majorHAnsi"/>
          <w:b/>
        </w:rPr>
        <w:t xml:space="preserve">Meeting </w:t>
      </w:r>
      <w:r w:rsidRPr="003F078C">
        <w:rPr>
          <w:rFonts w:asciiTheme="majorHAnsi" w:hAnsiTheme="majorHAnsi" w:cstheme="majorHAnsi"/>
          <w:b/>
          <w:spacing w:val="-2"/>
        </w:rPr>
        <w:t>close</w:t>
      </w:r>
      <w:r w:rsidR="007B1E6D">
        <w:rPr>
          <w:rFonts w:asciiTheme="majorHAnsi" w:hAnsiTheme="majorHAnsi" w:cstheme="majorHAnsi"/>
          <w:b/>
          <w:spacing w:val="-2"/>
        </w:rPr>
        <w:t>d at 19.4</w:t>
      </w:r>
      <w:r w:rsidR="00914437">
        <w:rPr>
          <w:rFonts w:asciiTheme="majorHAnsi" w:hAnsiTheme="majorHAnsi" w:cstheme="majorHAnsi"/>
          <w:b/>
          <w:spacing w:val="-2"/>
        </w:rPr>
        <w:t>2</w:t>
      </w:r>
    </w:p>
    <w:p w14:paraId="1BD0DAF9" w14:textId="6850C130" w:rsidR="00241BED" w:rsidRDefault="00241BED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D5F0C30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D46C064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0406A46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0F8D8689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2A6142A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F35003E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2115C5F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BF97CEE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B23471D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7F70C26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6FF81B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FF18574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531B7EB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47EA860" w14:textId="77777777" w:rsidR="00295E6A" w:rsidRDefault="00295E6A" w:rsidP="003F078C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AE0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027E" w14:textId="77777777" w:rsidR="004D39C7" w:rsidRDefault="004D39C7" w:rsidP="00E63011">
      <w:pPr>
        <w:spacing w:line="240" w:lineRule="auto"/>
      </w:pPr>
      <w:r>
        <w:separator/>
      </w:r>
    </w:p>
  </w:endnote>
  <w:endnote w:type="continuationSeparator" w:id="0">
    <w:p w14:paraId="59390835" w14:textId="77777777" w:rsidR="004D39C7" w:rsidRDefault="004D39C7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E8F0" w14:textId="77777777" w:rsidR="004D39C7" w:rsidRDefault="004D39C7" w:rsidP="00E63011">
      <w:pPr>
        <w:spacing w:line="240" w:lineRule="auto"/>
      </w:pPr>
      <w:r>
        <w:separator/>
      </w:r>
    </w:p>
  </w:footnote>
  <w:footnote w:type="continuationSeparator" w:id="0">
    <w:p w14:paraId="4F8F7AEB" w14:textId="77777777" w:rsidR="004D39C7" w:rsidRDefault="004D39C7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A70"/>
    <w:multiLevelType w:val="hybridMultilevel"/>
    <w:tmpl w:val="1576B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EE40AA"/>
    <w:multiLevelType w:val="hybridMultilevel"/>
    <w:tmpl w:val="E56A9C50"/>
    <w:lvl w:ilvl="0" w:tplc="AF7EE22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634F"/>
    <w:multiLevelType w:val="hybridMultilevel"/>
    <w:tmpl w:val="47923CD6"/>
    <w:lvl w:ilvl="0" w:tplc="5E66F06A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abstractNum w:abstractNumId="12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0144EC"/>
    <w:multiLevelType w:val="multilevel"/>
    <w:tmpl w:val="A544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C5251"/>
    <w:multiLevelType w:val="hybridMultilevel"/>
    <w:tmpl w:val="408474AE"/>
    <w:lvl w:ilvl="0" w:tplc="B9EC34EA">
      <w:start w:val="1"/>
      <w:numFmt w:val="bullet"/>
      <w:lvlText w:val=""/>
      <w:lvlJc w:val="left"/>
      <w:pPr>
        <w:ind w:left="1079" w:hanging="360"/>
      </w:pPr>
      <w:rPr>
        <w:rFonts w:ascii="Symbol" w:eastAsia="Arial Unicode MS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7"/>
  </w:num>
  <w:num w:numId="2" w16cid:durableId="1792626409">
    <w:abstractNumId w:val="4"/>
  </w:num>
  <w:num w:numId="3" w16cid:durableId="650986659">
    <w:abstractNumId w:val="24"/>
  </w:num>
  <w:num w:numId="4" w16cid:durableId="579874297">
    <w:abstractNumId w:val="19"/>
  </w:num>
  <w:num w:numId="5" w16cid:durableId="1598052684">
    <w:abstractNumId w:val="1"/>
  </w:num>
  <w:num w:numId="6" w16cid:durableId="796723753">
    <w:abstractNumId w:val="27"/>
  </w:num>
  <w:num w:numId="7" w16cid:durableId="1198007462">
    <w:abstractNumId w:val="25"/>
  </w:num>
  <w:num w:numId="8" w16cid:durableId="1638098130">
    <w:abstractNumId w:val="12"/>
  </w:num>
  <w:num w:numId="9" w16cid:durableId="971717378">
    <w:abstractNumId w:val="26"/>
  </w:num>
  <w:num w:numId="10" w16cid:durableId="905578003">
    <w:abstractNumId w:val="8"/>
  </w:num>
  <w:num w:numId="11" w16cid:durableId="233783050">
    <w:abstractNumId w:val="18"/>
  </w:num>
  <w:num w:numId="12" w16cid:durableId="1718161454">
    <w:abstractNumId w:val="7"/>
  </w:num>
  <w:num w:numId="13" w16cid:durableId="1561792925">
    <w:abstractNumId w:val="13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21"/>
  </w:num>
  <w:num w:numId="17" w16cid:durableId="1019549481">
    <w:abstractNumId w:val="20"/>
  </w:num>
  <w:num w:numId="18" w16cid:durableId="321392095">
    <w:abstractNumId w:val="9"/>
  </w:num>
  <w:num w:numId="19" w16cid:durableId="1610819417">
    <w:abstractNumId w:val="6"/>
  </w:num>
  <w:num w:numId="20" w16cid:durableId="1335953669">
    <w:abstractNumId w:val="15"/>
  </w:num>
  <w:num w:numId="21" w16cid:durableId="236982467">
    <w:abstractNumId w:val="10"/>
  </w:num>
  <w:num w:numId="22" w16cid:durableId="824049950">
    <w:abstractNumId w:val="16"/>
  </w:num>
  <w:num w:numId="23" w16cid:durableId="1598783454">
    <w:abstractNumId w:val="23"/>
  </w:num>
  <w:num w:numId="24" w16cid:durableId="206992196">
    <w:abstractNumId w:val="5"/>
  </w:num>
  <w:num w:numId="25" w16cid:durableId="1375273026">
    <w:abstractNumId w:val="3"/>
  </w:num>
  <w:num w:numId="26" w16cid:durableId="1927612715">
    <w:abstractNumId w:val="11"/>
  </w:num>
  <w:num w:numId="27" w16cid:durableId="1630356596">
    <w:abstractNumId w:val="22"/>
  </w:num>
  <w:num w:numId="28" w16cid:durableId="4228438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1F98"/>
    <w:rsid w:val="00027766"/>
    <w:rsid w:val="00037826"/>
    <w:rsid w:val="0004213B"/>
    <w:rsid w:val="00042F0D"/>
    <w:rsid w:val="0004704C"/>
    <w:rsid w:val="00051DBB"/>
    <w:rsid w:val="000604C0"/>
    <w:rsid w:val="00060731"/>
    <w:rsid w:val="0007175A"/>
    <w:rsid w:val="0008653A"/>
    <w:rsid w:val="0009192A"/>
    <w:rsid w:val="000945C2"/>
    <w:rsid w:val="00096A7E"/>
    <w:rsid w:val="000B27C7"/>
    <w:rsid w:val="000B4976"/>
    <w:rsid w:val="000C1BEC"/>
    <w:rsid w:val="000C7939"/>
    <w:rsid w:val="000D20E9"/>
    <w:rsid w:val="000D22FD"/>
    <w:rsid w:val="000D3610"/>
    <w:rsid w:val="000D70BA"/>
    <w:rsid w:val="000E0622"/>
    <w:rsid w:val="000E2AF8"/>
    <w:rsid w:val="000E6208"/>
    <w:rsid w:val="000F0FB0"/>
    <w:rsid w:val="000F5B0F"/>
    <w:rsid w:val="0011460F"/>
    <w:rsid w:val="00133572"/>
    <w:rsid w:val="001345BC"/>
    <w:rsid w:val="001351F2"/>
    <w:rsid w:val="00141199"/>
    <w:rsid w:val="00145881"/>
    <w:rsid w:val="001472AD"/>
    <w:rsid w:val="0015722A"/>
    <w:rsid w:val="00160ABE"/>
    <w:rsid w:val="001764C4"/>
    <w:rsid w:val="00182298"/>
    <w:rsid w:val="00186976"/>
    <w:rsid w:val="0018747C"/>
    <w:rsid w:val="0019178E"/>
    <w:rsid w:val="001A4EC0"/>
    <w:rsid w:val="001A5617"/>
    <w:rsid w:val="001B0188"/>
    <w:rsid w:val="001B772D"/>
    <w:rsid w:val="001C104D"/>
    <w:rsid w:val="001C44F9"/>
    <w:rsid w:val="001C61AF"/>
    <w:rsid w:val="001C6AA6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27D15"/>
    <w:rsid w:val="002415FE"/>
    <w:rsid w:val="00241BED"/>
    <w:rsid w:val="00247BD8"/>
    <w:rsid w:val="00247D82"/>
    <w:rsid w:val="00260D6E"/>
    <w:rsid w:val="00262F5B"/>
    <w:rsid w:val="00264E3E"/>
    <w:rsid w:val="00267B12"/>
    <w:rsid w:val="002822D4"/>
    <w:rsid w:val="002830C5"/>
    <w:rsid w:val="00285DF2"/>
    <w:rsid w:val="0029369B"/>
    <w:rsid w:val="00295E6A"/>
    <w:rsid w:val="002A040A"/>
    <w:rsid w:val="002A40D0"/>
    <w:rsid w:val="002A5AE1"/>
    <w:rsid w:val="002C1BF7"/>
    <w:rsid w:val="002C6FF4"/>
    <w:rsid w:val="002D3483"/>
    <w:rsid w:val="002D3DFB"/>
    <w:rsid w:val="002D541B"/>
    <w:rsid w:val="002F657C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413D1"/>
    <w:rsid w:val="00341E37"/>
    <w:rsid w:val="00352ED3"/>
    <w:rsid w:val="003537F0"/>
    <w:rsid w:val="00361D6A"/>
    <w:rsid w:val="00367AE2"/>
    <w:rsid w:val="00374353"/>
    <w:rsid w:val="00375BC5"/>
    <w:rsid w:val="00380170"/>
    <w:rsid w:val="003833F6"/>
    <w:rsid w:val="00383AE3"/>
    <w:rsid w:val="00392D22"/>
    <w:rsid w:val="003A4DD3"/>
    <w:rsid w:val="003A59E9"/>
    <w:rsid w:val="003B4462"/>
    <w:rsid w:val="003B5903"/>
    <w:rsid w:val="003B5D1E"/>
    <w:rsid w:val="003B64C9"/>
    <w:rsid w:val="003C3509"/>
    <w:rsid w:val="003C3B40"/>
    <w:rsid w:val="003C5E71"/>
    <w:rsid w:val="003D054E"/>
    <w:rsid w:val="003D2143"/>
    <w:rsid w:val="003D3ADF"/>
    <w:rsid w:val="003D7E44"/>
    <w:rsid w:val="003E3D94"/>
    <w:rsid w:val="003E6B37"/>
    <w:rsid w:val="003F078C"/>
    <w:rsid w:val="003F3077"/>
    <w:rsid w:val="003F3A89"/>
    <w:rsid w:val="003F7453"/>
    <w:rsid w:val="004042E5"/>
    <w:rsid w:val="00405779"/>
    <w:rsid w:val="004068E5"/>
    <w:rsid w:val="00414ACB"/>
    <w:rsid w:val="00421BD1"/>
    <w:rsid w:val="0042320B"/>
    <w:rsid w:val="004239AA"/>
    <w:rsid w:val="00424635"/>
    <w:rsid w:val="004377E0"/>
    <w:rsid w:val="0044571E"/>
    <w:rsid w:val="00446A1B"/>
    <w:rsid w:val="00456522"/>
    <w:rsid w:val="00462355"/>
    <w:rsid w:val="00465A8A"/>
    <w:rsid w:val="004829DB"/>
    <w:rsid w:val="0048338D"/>
    <w:rsid w:val="00483E43"/>
    <w:rsid w:val="004848BF"/>
    <w:rsid w:val="00490E38"/>
    <w:rsid w:val="00494168"/>
    <w:rsid w:val="004A051B"/>
    <w:rsid w:val="004A08FC"/>
    <w:rsid w:val="004A134A"/>
    <w:rsid w:val="004A25D4"/>
    <w:rsid w:val="004A4E8C"/>
    <w:rsid w:val="004B067D"/>
    <w:rsid w:val="004B0C25"/>
    <w:rsid w:val="004B30BB"/>
    <w:rsid w:val="004B4F6C"/>
    <w:rsid w:val="004C5A50"/>
    <w:rsid w:val="004C6522"/>
    <w:rsid w:val="004C73C2"/>
    <w:rsid w:val="004D39C7"/>
    <w:rsid w:val="004E4945"/>
    <w:rsid w:val="004E6458"/>
    <w:rsid w:val="004E653A"/>
    <w:rsid w:val="004E7AB1"/>
    <w:rsid w:val="004F4C4C"/>
    <w:rsid w:val="004F66E6"/>
    <w:rsid w:val="004F6EBB"/>
    <w:rsid w:val="004F7860"/>
    <w:rsid w:val="00500F74"/>
    <w:rsid w:val="00501169"/>
    <w:rsid w:val="0050416C"/>
    <w:rsid w:val="0050548D"/>
    <w:rsid w:val="005100B8"/>
    <w:rsid w:val="0052095D"/>
    <w:rsid w:val="00521592"/>
    <w:rsid w:val="00535480"/>
    <w:rsid w:val="00540937"/>
    <w:rsid w:val="00545A65"/>
    <w:rsid w:val="0055738E"/>
    <w:rsid w:val="005615FD"/>
    <w:rsid w:val="00564E9E"/>
    <w:rsid w:val="00581A52"/>
    <w:rsid w:val="0058313B"/>
    <w:rsid w:val="005A1A7A"/>
    <w:rsid w:val="005B0BF4"/>
    <w:rsid w:val="005B1034"/>
    <w:rsid w:val="005C7940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0626"/>
    <w:rsid w:val="00640EC0"/>
    <w:rsid w:val="00641C85"/>
    <w:rsid w:val="006464C1"/>
    <w:rsid w:val="00652743"/>
    <w:rsid w:val="006579AE"/>
    <w:rsid w:val="006662BD"/>
    <w:rsid w:val="00675ACB"/>
    <w:rsid w:val="00676463"/>
    <w:rsid w:val="00684626"/>
    <w:rsid w:val="00692823"/>
    <w:rsid w:val="00692A4A"/>
    <w:rsid w:val="006A58EE"/>
    <w:rsid w:val="006A777C"/>
    <w:rsid w:val="006B1013"/>
    <w:rsid w:val="006B7EC0"/>
    <w:rsid w:val="006C758C"/>
    <w:rsid w:val="006D2D04"/>
    <w:rsid w:val="006D4F62"/>
    <w:rsid w:val="006F1FDF"/>
    <w:rsid w:val="006F3009"/>
    <w:rsid w:val="006F3734"/>
    <w:rsid w:val="006F5EC8"/>
    <w:rsid w:val="0070052D"/>
    <w:rsid w:val="00700D67"/>
    <w:rsid w:val="00707598"/>
    <w:rsid w:val="007128EC"/>
    <w:rsid w:val="007167A7"/>
    <w:rsid w:val="007173CE"/>
    <w:rsid w:val="00723507"/>
    <w:rsid w:val="00725027"/>
    <w:rsid w:val="00726097"/>
    <w:rsid w:val="0072686C"/>
    <w:rsid w:val="00741297"/>
    <w:rsid w:val="00743877"/>
    <w:rsid w:val="00761C0D"/>
    <w:rsid w:val="00766AB8"/>
    <w:rsid w:val="007873D8"/>
    <w:rsid w:val="00794B63"/>
    <w:rsid w:val="007A034C"/>
    <w:rsid w:val="007A1287"/>
    <w:rsid w:val="007A3F41"/>
    <w:rsid w:val="007A4FFE"/>
    <w:rsid w:val="007B1E6D"/>
    <w:rsid w:val="007B322C"/>
    <w:rsid w:val="007C0188"/>
    <w:rsid w:val="007C543F"/>
    <w:rsid w:val="007C6221"/>
    <w:rsid w:val="007C783C"/>
    <w:rsid w:val="007D2153"/>
    <w:rsid w:val="007D39EF"/>
    <w:rsid w:val="007D71CA"/>
    <w:rsid w:val="007D76B9"/>
    <w:rsid w:val="007E1051"/>
    <w:rsid w:val="007E54D6"/>
    <w:rsid w:val="007F1CA3"/>
    <w:rsid w:val="007F61C8"/>
    <w:rsid w:val="0080107A"/>
    <w:rsid w:val="008074A2"/>
    <w:rsid w:val="00812406"/>
    <w:rsid w:val="00815FEC"/>
    <w:rsid w:val="008246E2"/>
    <w:rsid w:val="00830690"/>
    <w:rsid w:val="00834487"/>
    <w:rsid w:val="0083546C"/>
    <w:rsid w:val="00843FF5"/>
    <w:rsid w:val="00845690"/>
    <w:rsid w:val="00847D09"/>
    <w:rsid w:val="0085457F"/>
    <w:rsid w:val="00854DCF"/>
    <w:rsid w:val="00855AED"/>
    <w:rsid w:val="00855EF2"/>
    <w:rsid w:val="008778F3"/>
    <w:rsid w:val="0088083B"/>
    <w:rsid w:val="00881037"/>
    <w:rsid w:val="008814A7"/>
    <w:rsid w:val="00881763"/>
    <w:rsid w:val="008846D7"/>
    <w:rsid w:val="008926CE"/>
    <w:rsid w:val="008970F9"/>
    <w:rsid w:val="008A0C21"/>
    <w:rsid w:val="008A7472"/>
    <w:rsid w:val="008B46B8"/>
    <w:rsid w:val="008C20B5"/>
    <w:rsid w:val="008F0259"/>
    <w:rsid w:val="008F2D8E"/>
    <w:rsid w:val="008F565D"/>
    <w:rsid w:val="008F5730"/>
    <w:rsid w:val="00900049"/>
    <w:rsid w:val="00914437"/>
    <w:rsid w:val="00915B1F"/>
    <w:rsid w:val="00922D3A"/>
    <w:rsid w:val="00926BB6"/>
    <w:rsid w:val="0093118D"/>
    <w:rsid w:val="0093221A"/>
    <w:rsid w:val="00935D2B"/>
    <w:rsid w:val="00943819"/>
    <w:rsid w:val="00957FF0"/>
    <w:rsid w:val="00960E72"/>
    <w:rsid w:val="009632DD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6355"/>
    <w:rsid w:val="009C757D"/>
    <w:rsid w:val="009C7ADC"/>
    <w:rsid w:val="009D18AD"/>
    <w:rsid w:val="009F6213"/>
    <w:rsid w:val="009F62E7"/>
    <w:rsid w:val="009F6761"/>
    <w:rsid w:val="009F6DDB"/>
    <w:rsid w:val="00A02876"/>
    <w:rsid w:val="00A036E5"/>
    <w:rsid w:val="00A04F4F"/>
    <w:rsid w:val="00A068C9"/>
    <w:rsid w:val="00A1054A"/>
    <w:rsid w:val="00A12749"/>
    <w:rsid w:val="00A252CE"/>
    <w:rsid w:val="00A258B9"/>
    <w:rsid w:val="00A37664"/>
    <w:rsid w:val="00A40FD1"/>
    <w:rsid w:val="00A41F07"/>
    <w:rsid w:val="00A43C36"/>
    <w:rsid w:val="00A47D2C"/>
    <w:rsid w:val="00A51C56"/>
    <w:rsid w:val="00A54D4D"/>
    <w:rsid w:val="00A56C5A"/>
    <w:rsid w:val="00A603B7"/>
    <w:rsid w:val="00AA09AD"/>
    <w:rsid w:val="00AA1CF8"/>
    <w:rsid w:val="00AB56C3"/>
    <w:rsid w:val="00AC0ACF"/>
    <w:rsid w:val="00AD5D10"/>
    <w:rsid w:val="00AE0FC2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559F9"/>
    <w:rsid w:val="00B621EF"/>
    <w:rsid w:val="00B646FC"/>
    <w:rsid w:val="00B7439C"/>
    <w:rsid w:val="00B77379"/>
    <w:rsid w:val="00B81344"/>
    <w:rsid w:val="00B8217D"/>
    <w:rsid w:val="00B875E0"/>
    <w:rsid w:val="00B90584"/>
    <w:rsid w:val="00B925A6"/>
    <w:rsid w:val="00B94815"/>
    <w:rsid w:val="00BA04CC"/>
    <w:rsid w:val="00BA3E07"/>
    <w:rsid w:val="00BA7A45"/>
    <w:rsid w:val="00BB24F8"/>
    <w:rsid w:val="00BC65EB"/>
    <w:rsid w:val="00BD1767"/>
    <w:rsid w:val="00BD358B"/>
    <w:rsid w:val="00BD3772"/>
    <w:rsid w:val="00C02F0B"/>
    <w:rsid w:val="00C119B9"/>
    <w:rsid w:val="00C21E98"/>
    <w:rsid w:val="00C356C1"/>
    <w:rsid w:val="00C41F79"/>
    <w:rsid w:val="00C424A7"/>
    <w:rsid w:val="00C47298"/>
    <w:rsid w:val="00C66579"/>
    <w:rsid w:val="00C75A0A"/>
    <w:rsid w:val="00C76371"/>
    <w:rsid w:val="00CA486D"/>
    <w:rsid w:val="00CA678F"/>
    <w:rsid w:val="00CB00EB"/>
    <w:rsid w:val="00CB4961"/>
    <w:rsid w:val="00CB50BE"/>
    <w:rsid w:val="00CB5491"/>
    <w:rsid w:val="00CB5A38"/>
    <w:rsid w:val="00CB69EF"/>
    <w:rsid w:val="00CD3387"/>
    <w:rsid w:val="00CD535E"/>
    <w:rsid w:val="00CD7B59"/>
    <w:rsid w:val="00CE3E6C"/>
    <w:rsid w:val="00CE4D88"/>
    <w:rsid w:val="00CF269D"/>
    <w:rsid w:val="00D136E2"/>
    <w:rsid w:val="00D1394F"/>
    <w:rsid w:val="00D17BC4"/>
    <w:rsid w:val="00D344E2"/>
    <w:rsid w:val="00D36B9E"/>
    <w:rsid w:val="00D57779"/>
    <w:rsid w:val="00D72422"/>
    <w:rsid w:val="00D74A57"/>
    <w:rsid w:val="00D7794E"/>
    <w:rsid w:val="00D82E25"/>
    <w:rsid w:val="00D85B50"/>
    <w:rsid w:val="00D918AE"/>
    <w:rsid w:val="00D965DC"/>
    <w:rsid w:val="00DA73EF"/>
    <w:rsid w:val="00DB0313"/>
    <w:rsid w:val="00DB10CC"/>
    <w:rsid w:val="00DC1515"/>
    <w:rsid w:val="00DC42AD"/>
    <w:rsid w:val="00DC7DA9"/>
    <w:rsid w:val="00DE0E5E"/>
    <w:rsid w:val="00DE18F2"/>
    <w:rsid w:val="00DE70D5"/>
    <w:rsid w:val="00DE7244"/>
    <w:rsid w:val="00DF13EB"/>
    <w:rsid w:val="00DF38E3"/>
    <w:rsid w:val="00DF620C"/>
    <w:rsid w:val="00E0004E"/>
    <w:rsid w:val="00E002A3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1B45"/>
    <w:rsid w:val="00E62DA0"/>
    <w:rsid w:val="00E63011"/>
    <w:rsid w:val="00E67808"/>
    <w:rsid w:val="00E87D5E"/>
    <w:rsid w:val="00EA18A8"/>
    <w:rsid w:val="00EA2D74"/>
    <w:rsid w:val="00EA72D0"/>
    <w:rsid w:val="00EA7A6C"/>
    <w:rsid w:val="00EB02C6"/>
    <w:rsid w:val="00EB2089"/>
    <w:rsid w:val="00EB583D"/>
    <w:rsid w:val="00EB7814"/>
    <w:rsid w:val="00EB7CDA"/>
    <w:rsid w:val="00EC0844"/>
    <w:rsid w:val="00EC7BB6"/>
    <w:rsid w:val="00EC7F06"/>
    <w:rsid w:val="00ED06BD"/>
    <w:rsid w:val="00ED3A29"/>
    <w:rsid w:val="00ED4DB1"/>
    <w:rsid w:val="00ED5508"/>
    <w:rsid w:val="00EE13E8"/>
    <w:rsid w:val="00EE5A1B"/>
    <w:rsid w:val="00EF2F91"/>
    <w:rsid w:val="00F01025"/>
    <w:rsid w:val="00F018B7"/>
    <w:rsid w:val="00F0327E"/>
    <w:rsid w:val="00F07FF1"/>
    <w:rsid w:val="00F120C5"/>
    <w:rsid w:val="00F15191"/>
    <w:rsid w:val="00F23965"/>
    <w:rsid w:val="00F2564C"/>
    <w:rsid w:val="00F3549D"/>
    <w:rsid w:val="00F37B85"/>
    <w:rsid w:val="00F40C5A"/>
    <w:rsid w:val="00F4395A"/>
    <w:rsid w:val="00F517FA"/>
    <w:rsid w:val="00F60400"/>
    <w:rsid w:val="00F672A3"/>
    <w:rsid w:val="00F70032"/>
    <w:rsid w:val="00F72A5F"/>
    <w:rsid w:val="00F73785"/>
    <w:rsid w:val="00F77541"/>
    <w:rsid w:val="00F8475E"/>
    <w:rsid w:val="00F86D0B"/>
    <w:rsid w:val="00F91045"/>
    <w:rsid w:val="00F95E7E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1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Eye Town Clerk</cp:lastModifiedBy>
  <cp:revision>12</cp:revision>
  <cp:lastPrinted>2026-02-05T17:55:00Z</cp:lastPrinted>
  <dcterms:created xsi:type="dcterms:W3CDTF">2026-05-07T16:52:00Z</dcterms:created>
  <dcterms:modified xsi:type="dcterms:W3CDTF">2026-05-08T08:46:00Z</dcterms:modified>
</cp:coreProperties>
</file>